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F353B" w:rsidP="003F353B">
      <w:pPr>
        <w:spacing w:before="240" w:line="480" w:lineRule="auto"/>
        <w:jc w:val="center"/>
        <w:rPr>
          <w:rFonts w:ascii="Times New Roman" w:hAnsi="Times New Roman" w:cs="Times New Roman"/>
          <w:b/>
          <w:color w:val="222222"/>
          <w:sz w:val="24"/>
          <w:szCs w:val="24"/>
          <w:shd w:val="clear" w:color="auto" w:fill="FFFFFF"/>
        </w:rPr>
      </w:pPr>
    </w:p>
    <w:p w:rsidR="003F353B" w:rsidP="003F353B">
      <w:pPr>
        <w:spacing w:before="240" w:line="480" w:lineRule="auto"/>
        <w:jc w:val="center"/>
        <w:rPr>
          <w:rFonts w:ascii="Times New Roman" w:hAnsi="Times New Roman" w:cs="Times New Roman"/>
          <w:b/>
          <w:color w:val="222222"/>
          <w:sz w:val="24"/>
          <w:szCs w:val="24"/>
          <w:shd w:val="clear" w:color="auto" w:fill="FFFFFF"/>
        </w:rPr>
      </w:pPr>
    </w:p>
    <w:p w:rsidR="003F353B" w:rsidP="003F353B">
      <w:pPr>
        <w:spacing w:before="240" w:line="480" w:lineRule="auto"/>
        <w:jc w:val="center"/>
        <w:rPr>
          <w:rFonts w:ascii="Times New Roman" w:hAnsi="Times New Roman" w:cs="Times New Roman"/>
          <w:b/>
          <w:color w:val="222222"/>
          <w:sz w:val="24"/>
          <w:szCs w:val="24"/>
          <w:shd w:val="clear" w:color="auto" w:fill="FFFFFF"/>
        </w:rPr>
      </w:pPr>
    </w:p>
    <w:p w:rsidR="003F353B" w:rsidP="003F353B">
      <w:pPr>
        <w:spacing w:before="240" w:line="480" w:lineRule="auto"/>
        <w:jc w:val="center"/>
        <w:rPr>
          <w:rFonts w:ascii="Times New Roman" w:hAnsi="Times New Roman" w:cs="Times New Roman"/>
          <w:b/>
          <w:color w:val="222222"/>
          <w:sz w:val="24"/>
          <w:szCs w:val="24"/>
          <w:shd w:val="clear" w:color="auto" w:fill="FFFFFF"/>
        </w:rPr>
      </w:pPr>
    </w:p>
    <w:p w:rsidR="003F353B" w:rsidP="003F353B">
      <w:pPr>
        <w:spacing w:before="240" w:line="480" w:lineRule="auto"/>
        <w:jc w:val="center"/>
        <w:rPr>
          <w:rFonts w:ascii="Times New Roman" w:hAnsi="Times New Roman" w:cs="Times New Roman"/>
          <w:b/>
          <w:color w:val="222222"/>
          <w:sz w:val="24"/>
          <w:szCs w:val="24"/>
          <w:shd w:val="clear" w:color="auto" w:fill="FFFFFF"/>
        </w:rPr>
      </w:pPr>
    </w:p>
    <w:p w:rsidR="003F353B" w:rsidRPr="00A21DE8" w:rsidP="003F353B">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 xml:space="preserve">Strength and Weakness of </w:t>
      </w:r>
      <w:r>
        <w:rPr>
          <w:rFonts w:ascii="Times New Roman" w:hAnsi="Times New Roman" w:cs="Times New Roman"/>
          <w:b/>
          <w:color w:val="222222"/>
          <w:sz w:val="24"/>
          <w:szCs w:val="24"/>
          <w:shd w:val="clear" w:color="auto" w:fill="FFFFFF"/>
        </w:rPr>
        <w:t>Crim</w:t>
      </w:r>
      <w:r w:rsidR="00F20EBC">
        <w:rPr>
          <w:rFonts w:ascii="Times New Roman" w:hAnsi="Times New Roman" w:cs="Times New Roman"/>
          <w:b/>
          <w:color w:val="222222"/>
          <w:sz w:val="24"/>
          <w:szCs w:val="24"/>
          <w:shd w:val="clear" w:color="auto" w:fill="FFFFFF"/>
        </w:rPr>
        <w:t>inal Behavior Theories</w:t>
      </w:r>
    </w:p>
    <w:p w:rsidR="003F353B" w:rsidRPr="00A21DE8" w:rsidP="003F353B">
      <w:pPr>
        <w:spacing w:before="240" w:line="480" w:lineRule="auto"/>
        <w:jc w:val="center"/>
        <w:rPr>
          <w:rFonts w:ascii="Times New Roman" w:hAnsi="Times New Roman" w:cs="Times New Roman"/>
          <w:b/>
          <w:color w:val="222222"/>
          <w:sz w:val="24"/>
          <w:szCs w:val="24"/>
          <w:shd w:val="clear" w:color="auto" w:fill="FFFFFF"/>
        </w:rPr>
      </w:pPr>
    </w:p>
    <w:p w:rsidR="003F353B" w:rsidRPr="00A21DE8" w:rsidP="003F353B">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3F353B" w:rsidRPr="00A21DE8" w:rsidP="003F353B">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3F353B" w:rsidRPr="00A21DE8" w:rsidP="003F353B">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3F353B" w:rsidRPr="00A21DE8" w:rsidP="003F353B">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3F353B" w:rsidRPr="00A21DE8" w:rsidP="003F353B">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AD6779">
      <w:pPr>
        <w:rPr>
          <w:rFonts w:ascii="Times New Roman" w:hAnsi="Times New Roman" w:cs="Times New Roman"/>
          <w:color w:val="2A2A29"/>
          <w:sz w:val="24"/>
          <w:szCs w:val="24"/>
          <w:shd w:val="clear" w:color="auto" w:fill="FFFFFF"/>
        </w:rPr>
      </w:pPr>
      <w:r>
        <w:rPr>
          <w:rFonts w:ascii="Times New Roman" w:hAnsi="Times New Roman" w:cs="Times New Roman"/>
          <w:color w:val="2A2A29"/>
          <w:sz w:val="24"/>
          <w:szCs w:val="24"/>
          <w:shd w:val="clear" w:color="auto" w:fill="FFFFFF"/>
        </w:rPr>
        <w:br w:type="page"/>
      </w:r>
    </w:p>
    <w:p w:rsidR="005C5425" w:rsidRPr="00A21DE8" w:rsidP="005C5425">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 xml:space="preserve">Strength and Weakness of </w:t>
      </w:r>
      <w:r>
        <w:rPr>
          <w:rFonts w:ascii="Times New Roman" w:hAnsi="Times New Roman" w:cs="Times New Roman"/>
          <w:b/>
          <w:color w:val="222222"/>
          <w:sz w:val="24"/>
          <w:szCs w:val="24"/>
          <w:shd w:val="clear" w:color="auto" w:fill="FFFFFF"/>
        </w:rPr>
        <w:t>Criminal Behavior Theories</w:t>
      </w:r>
    </w:p>
    <w:p w:rsidR="005A12E1" w:rsidRPr="008B7C5C" w:rsidP="008B7C5C">
      <w:pPr>
        <w:spacing w:line="480" w:lineRule="auto"/>
        <w:ind w:firstLine="720"/>
        <w:rPr>
          <w:rFonts w:ascii="Times New Roman" w:hAnsi="Times New Roman" w:cs="Times New Roman"/>
          <w:color w:val="2A2A29"/>
          <w:sz w:val="24"/>
          <w:szCs w:val="24"/>
          <w:shd w:val="clear" w:color="auto" w:fill="FFFFFF"/>
        </w:rPr>
      </w:pPr>
      <w:r>
        <w:rPr>
          <w:rFonts w:ascii="Times New Roman" w:hAnsi="Times New Roman" w:cs="Times New Roman"/>
          <w:color w:val="2A2A29"/>
          <w:sz w:val="24"/>
          <w:szCs w:val="24"/>
          <w:shd w:val="clear" w:color="auto" w:fill="FFFFFF"/>
        </w:rPr>
        <w:t xml:space="preserve">Individuals involved with the criminal justice discipline </w:t>
      </w:r>
      <w:r w:rsidRPr="008B7C5C">
        <w:rPr>
          <w:rFonts w:ascii="Times New Roman" w:hAnsi="Times New Roman" w:cs="Times New Roman"/>
          <w:color w:val="2A2A29"/>
          <w:sz w:val="24"/>
          <w:szCs w:val="24"/>
          <w:shd w:val="clear" w:color="auto" w:fill="FFFFFF"/>
        </w:rPr>
        <w:t>speedily</w:t>
      </w:r>
      <w:r w:rsidR="00831328">
        <w:rPr>
          <w:rFonts w:ascii="Times New Roman" w:hAnsi="Times New Roman" w:cs="Times New Roman"/>
          <w:color w:val="2A2A29"/>
          <w:sz w:val="24"/>
          <w:szCs w:val="24"/>
          <w:shd w:val="clear" w:color="auto" w:fill="FFFFFF"/>
        </w:rPr>
        <w:t xml:space="preserve"> learn that appreciating</w:t>
      </w:r>
      <w:r w:rsidR="00DA16C7">
        <w:rPr>
          <w:rFonts w:ascii="Times New Roman" w:hAnsi="Times New Roman" w:cs="Times New Roman"/>
          <w:color w:val="2A2A29"/>
          <w:sz w:val="24"/>
          <w:szCs w:val="24"/>
          <w:shd w:val="clear" w:color="auto" w:fill="FFFFFF"/>
        </w:rPr>
        <w:t xml:space="preserve"> criminal behavior</w:t>
      </w:r>
      <w:r w:rsidRPr="008B7C5C">
        <w:rPr>
          <w:rFonts w:ascii="Times New Roman" w:hAnsi="Times New Roman" w:cs="Times New Roman"/>
          <w:color w:val="2A2A29"/>
          <w:sz w:val="24"/>
          <w:szCs w:val="24"/>
          <w:shd w:val="clear" w:color="auto" w:fill="FFFFFF"/>
        </w:rPr>
        <w:t xml:space="preserve"> theories for why </w:t>
      </w:r>
      <w:r w:rsidRPr="008B7C5C" w:rsidR="00DA16C7">
        <w:rPr>
          <w:rFonts w:ascii="Times New Roman" w:hAnsi="Times New Roman" w:cs="Times New Roman"/>
          <w:color w:val="2A2A29"/>
          <w:sz w:val="24"/>
          <w:szCs w:val="24"/>
          <w:shd w:val="clear" w:color="auto" w:fill="FFFFFF"/>
        </w:rPr>
        <w:t>societies</w:t>
      </w:r>
      <w:r w:rsidRPr="008B7C5C">
        <w:rPr>
          <w:rFonts w:ascii="Times New Roman" w:hAnsi="Times New Roman" w:cs="Times New Roman"/>
          <w:color w:val="2A2A29"/>
          <w:sz w:val="24"/>
          <w:szCs w:val="24"/>
          <w:shd w:val="clear" w:color="auto" w:fill="FFFFFF"/>
        </w:rPr>
        <w:t xml:space="preserve"> turn to </w:t>
      </w:r>
      <w:r w:rsidRPr="008B7C5C" w:rsidR="00DA16C7">
        <w:rPr>
          <w:rFonts w:ascii="Times New Roman" w:hAnsi="Times New Roman" w:cs="Times New Roman"/>
          <w:color w:val="2A2A29"/>
          <w:sz w:val="24"/>
          <w:szCs w:val="24"/>
          <w:shd w:val="clear" w:color="auto" w:fill="FFFFFF"/>
        </w:rPr>
        <w:t>delinquency</w:t>
      </w:r>
      <w:r w:rsidRPr="008B7C5C">
        <w:rPr>
          <w:rFonts w:ascii="Times New Roman" w:hAnsi="Times New Roman" w:cs="Times New Roman"/>
          <w:color w:val="2A2A29"/>
          <w:sz w:val="24"/>
          <w:szCs w:val="24"/>
          <w:shd w:val="clear" w:color="auto" w:fill="FFFFFF"/>
        </w:rPr>
        <w:t xml:space="preserve"> is </w:t>
      </w:r>
      <w:r w:rsidRPr="008B7C5C" w:rsidR="00DA16C7">
        <w:rPr>
          <w:rFonts w:ascii="Times New Roman" w:hAnsi="Times New Roman" w:cs="Times New Roman"/>
          <w:color w:val="2A2A29"/>
          <w:sz w:val="24"/>
          <w:szCs w:val="24"/>
          <w:shd w:val="clear" w:color="auto" w:fill="FFFFFF"/>
        </w:rPr>
        <w:t>crucial</w:t>
      </w:r>
      <w:r w:rsidRPr="008B7C5C">
        <w:rPr>
          <w:rFonts w:ascii="Times New Roman" w:hAnsi="Times New Roman" w:cs="Times New Roman"/>
          <w:color w:val="2A2A29"/>
          <w:sz w:val="24"/>
          <w:szCs w:val="24"/>
          <w:shd w:val="clear" w:color="auto" w:fill="FFFFFF"/>
        </w:rPr>
        <w:t xml:space="preserve"> to </w:t>
      </w:r>
      <w:r w:rsidRPr="008B7C5C" w:rsidR="00DA16C7">
        <w:rPr>
          <w:rFonts w:ascii="Times New Roman" w:hAnsi="Times New Roman" w:cs="Times New Roman"/>
          <w:color w:val="2A2A29"/>
          <w:sz w:val="24"/>
          <w:szCs w:val="24"/>
          <w:shd w:val="clear" w:color="auto" w:fill="FFFFFF"/>
        </w:rPr>
        <w:t>decreasing</w:t>
      </w:r>
      <w:r w:rsidR="00DA16C7">
        <w:rPr>
          <w:rFonts w:ascii="Times New Roman" w:hAnsi="Times New Roman" w:cs="Times New Roman"/>
          <w:color w:val="2A2A29"/>
          <w:sz w:val="24"/>
          <w:szCs w:val="24"/>
          <w:shd w:val="clear" w:color="auto" w:fill="FFFFFF"/>
        </w:rPr>
        <w:t xml:space="preserve"> crime rates and encouraging a</w:t>
      </w:r>
      <w:r w:rsidRPr="008B7C5C">
        <w:rPr>
          <w:rFonts w:ascii="Times New Roman" w:hAnsi="Times New Roman" w:cs="Times New Roman"/>
          <w:color w:val="2A2A29"/>
          <w:sz w:val="24"/>
          <w:szCs w:val="24"/>
          <w:shd w:val="clear" w:color="auto" w:fill="FFFFFF"/>
        </w:rPr>
        <w:t xml:space="preserve"> safer</w:t>
      </w:r>
      <w:r w:rsidR="00DA16C7">
        <w:rPr>
          <w:rFonts w:ascii="Times New Roman" w:hAnsi="Times New Roman" w:cs="Times New Roman"/>
          <w:color w:val="2A2A29"/>
          <w:sz w:val="24"/>
          <w:szCs w:val="24"/>
          <w:shd w:val="clear" w:color="auto" w:fill="FFFFFF"/>
        </w:rPr>
        <w:t xml:space="preserve"> society</w:t>
      </w:r>
      <w:r w:rsidR="00C8086C">
        <w:rPr>
          <w:rFonts w:ascii="Times New Roman" w:hAnsi="Times New Roman" w:cs="Times New Roman"/>
          <w:color w:val="2A2A29"/>
          <w:sz w:val="24"/>
          <w:szCs w:val="24"/>
          <w:shd w:val="clear" w:color="auto" w:fill="FFFFFF"/>
        </w:rPr>
        <w:t>. Fol</w:t>
      </w:r>
      <w:r w:rsidR="00A201AC">
        <w:rPr>
          <w:rFonts w:ascii="Times New Roman" w:hAnsi="Times New Roman" w:cs="Times New Roman"/>
          <w:color w:val="2A2A29"/>
          <w:sz w:val="24"/>
          <w:szCs w:val="24"/>
          <w:shd w:val="clear" w:color="auto" w:fill="FFFFFF"/>
        </w:rPr>
        <w:t>l</w:t>
      </w:r>
      <w:r w:rsidR="00C8086C">
        <w:rPr>
          <w:rFonts w:ascii="Times New Roman" w:hAnsi="Times New Roman" w:cs="Times New Roman"/>
          <w:color w:val="2A2A29"/>
          <w:sz w:val="24"/>
          <w:szCs w:val="24"/>
          <w:shd w:val="clear" w:color="auto" w:fill="FFFFFF"/>
        </w:rPr>
        <w:t>owing</w:t>
      </w:r>
      <w:r w:rsidRPr="008B7C5C">
        <w:rPr>
          <w:rFonts w:ascii="Times New Roman" w:hAnsi="Times New Roman" w:cs="Times New Roman"/>
          <w:color w:val="2A2A29"/>
          <w:sz w:val="24"/>
          <w:szCs w:val="24"/>
          <w:shd w:val="clear" w:color="auto" w:fill="FFFFFF"/>
        </w:rPr>
        <w:t xml:space="preserve"> years of </w:t>
      </w:r>
      <w:r w:rsidRPr="008B7C5C" w:rsidR="00C8086C">
        <w:rPr>
          <w:rFonts w:ascii="Times New Roman" w:hAnsi="Times New Roman" w:cs="Times New Roman"/>
          <w:color w:val="2A2A29"/>
          <w:sz w:val="24"/>
          <w:szCs w:val="24"/>
          <w:shd w:val="clear" w:color="auto" w:fill="FFFFFF"/>
        </w:rPr>
        <w:t>study</w:t>
      </w:r>
      <w:r w:rsidRPr="008B7C5C">
        <w:rPr>
          <w:rFonts w:ascii="Times New Roman" w:hAnsi="Times New Roman" w:cs="Times New Roman"/>
          <w:color w:val="2A2A29"/>
          <w:sz w:val="24"/>
          <w:szCs w:val="24"/>
          <w:shd w:val="clear" w:color="auto" w:fill="FFFFFF"/>
        </w:rPr>
        <w:t xml:space="preserve"> on the criminal mind, three primary criminal theories have evolved. </w:t>
      </w:r>
    </w:p>
    <w:p w:rsidR="005A12E1" w:rsidRPr="008B7C5C" w:rsidP="008B7C5C">
      <w:pPr>
        <w:spacing w:line="480" w:lineRule="auto"/>
        <w:ind w:firstLine="720"/>
        <w:rPr>
          <w:rFonts w:ascii="Times New Roman" w:hAnsi="Times New Roman" w:cs="Times New Roman"/>
          <w:color w:val="2A2A29"/>
          <w:sz w:val="24"/>
          <w:szCs w:val="24"/>
          <w:shd w:val="clear" w:color="auto" w:fill="FFFFFF"/>
        </w:rPr>
      </w:pPr>
      <w:r w:rsidRPr="008B7C5C">
        <w:rPr>
          <w:rFonts w:ascii="Times New Roman" w:hAnsi="Times New Roman" w:cs="Times New Roman"/>
          <w:color w:val="2A2A29"/>
          <w:sz w:val="24"/>
          <w:szCs w:val="24"/>
          <w:shd w:val="clear" w:color="auto" w:fill="FFFFFF"/>
        </w:rPr>
        <w:t xml:space="preserve">The psychodynamic hypothesis focuses on </w:t>
      </w:r>
      <w:r w:rsidRPr="008B7C5C">
        <w:rPr>
          <w:rFonts w:ascii="Times New Roman" w:hAnsi="Times New Roman" w:cs="Times New Roman"/>
          <w:color w:val="2A2A29"/>
          <w:sz w:val="24"/>
          <w:szCs w:val="24"/>
          <w:shd w:val="clear" w:color="auto" w:fill="FFFFFF"/>
        </w:rPr>
        <w:t>a</w:t>
      </w:r>
      <w:r w:rsidRPr="008B7C5C">
        <w:rPr>
          <w:rFonts w:ascii="Times New Roman" w:hAnsi="Times New Roman" w:cs="Times New Roman"/>
          <w:color w:val="2A2A29"/>
          <w:sz w:val="24"/>
          <w:szCs w:val="24"/>
          <w:shd w:val="clear" w:color="auto" w:fill="FFFFFF"/>
        </w:rPr>
        <w:t xml:space="preserve">n </w:t>
      </w:r>
      <w:r w:rsidRPr="008B7C5C" w:rsidR="00A30912">
        <w:rPr>
          <w:rFonts w:ascii="Times New Roman" w:hAnsi="Times New Roman" w:cs="Times New Roman"/>
          <w:color w:val="2A2A29"/>
          <w:sz w:val="24"/>
          <w:szCs w:val="24"/>
          <w:shd w:val="clear" w:color="auto" w:fill="FFFFFF"/>
        </w:rPr>
        <w:t>individual's</w:t>
      </w:r>
      <w:r w:rsidRPr="008B7C5C">
        <w:rPr>
          <w:rFonts w:ascii="Times New Roman" w:hAnsi="Times New Roman" w:cs="Times New Roman"/>
          <w:color w:val="2A2A29"/>
          <w:sz w:val="24"/>
          <w:szCs w:val="24"/>
          <w:shd w:val="clear" w:color="auto" w:fill="FFFFFF"/>
        </w:rPr>
        <w:t xml:space="preserve"> early </w:t>
      </w:r>
      <w:r w:rsidRPr="008B7C5C" w:rsidR="00A30912">
        <w:rPr>
          <w:rFonts w:ascii="Times New Roman" w:hAnsi="Times New Roman" w:cs="Times New Roman"/>
          <w:color w:val="2A2A29"/>
          <w:sz w:val="24"/>
          <w:szCs w:val="24"/>
          <w:shd w:val="clear" w:color="auto" w:fill="FFFFFF"/>
        </w:rPr>
        <w:t>youthful</w:t>
      </w:r>
      <w:r w:rsidR="00A30912">
        <w:rPr>
          <w:rFonts w:ascii="Times New Roman" w:hAnsi="Times New Roman" w:cs="Times New Roman"/>
          <w:color w:val="2A2A29"/>
          <w:sz w:val="24"/>
          <w:szCs w:val="24"/>
          <w:shd w:val="clear" w:color="auto" w:fill="FFFFFF"/>
        </w:rPr>
        <w:t xml:space="preserve"> experiences and </w:t>
      </w:r>
      <w:r w:rsidRPr="008B7C5C">
        <w:rPr>
          <w:rFonts w:ascii="Times New Roman" w:hAnsi="Times New Roman" w:cs="Times New Roman"/>
          <w:color w:val="2A2A29"/>
          <w:sz w:val="24"/>
          <w:szCs w:val="24"/>
          <w:shd w:val="clear" w:color="auto" w:fill="FFFFFF"/>
        </w:rPr>
        <w:t>how they impact their proclivity to commit a crime. Additionally, this idea is primarily based on the work of famous psychologist Sigmund Freud. He contended that everyone possesses innate urges, which is referred to as the ID that requires satisfaction. Moral and ethical norms, referred to as the conscience, governed these urges. Adults eventually acquire a logical personality denoted as the ego that regulates the id and the conscious mind. According to this theory, criminal behavior is essentially a shortcoming of the conscience. Ideally, according to psychodynamic theory, criminal conduct, in general, is viewed as a</w:t>
      </w:r>
      <w:r w:rsidR="003F62B1">
        <w:rPr>
          <w:rFonts w:ascii="Times New Roman" w:hAnsi="Times New Roman" w:cs="Times New Roman"/>
          <w:color w:val="2A2A29"/>
          <w:sz w:val="24"/>
          <w:szCs w:val="24"/>
          <w:shd w:val="clear" w:color="auto" w:fill="FFFFFF"/>
        </w:rPr>
        <w:t>n</w:t>
      </w:r>
      <w:r w:rsidRPr="008B7C5C">
        <w:rPr>
          <w:rFonts w:ascii="Times New Roman" w:hAnsi="Times New Roman" w:cs="Times New Roman"/>
          <w:color w:val="2A2A29"/>
          <w:sz w:val="24"/>
          <w:szCs w:val="24"/>
          <w:shd w:val="clear" w:color="auto" w:fill="FFFFFF"/>
        </w:rPr>
        <w:t xml:space="preserve"> </w:t>
      </w:r>
      <w:r w:rsidRPr="008B7C5C" w:rsidR="00BB56E6">
        <w:rPr>
          <w:rFonts w:ascii="Times New Roman" w:hAnsi="Times New Roman" w:cs="Times New Roman"/>
          <w:color w:val="2A2A29"/>
          <w:sz w:val="24"/>
          <w:szCs w:val="24"/>
          <w:shd w:val="clear" w:color="auto" w:fill="FFFFFF"/>
        </w:rPr>
        <w:t>engagement</w:t>
      </w:r>
      <w:r w:rsidR="00BB56E6">
        <w:rPr>
          <w:rFonts w:ascii="Times New Roman" w:hAnsi="Times New Roman" w:cs="Times New Roman"/>
          <w:color w:val="2A2A29"/>
          <w:sz w:val="24"/>
          <w:szCs w:val="24"/>
          <w:shd w:val="clear" w:color="auto" w:fill="FFFFFF"/>
        </w:rPr>
        <w:t xml:space="preserve"> between the ego, ID, </w:t>
      </w:r>
      <w:r w:rsidRPr="008B7C5C">
        <w:rPr>
          <w:rFonts w:ascii="Times New Roman" w:hAnsi="Times New Roman" w:cs="Times New Roman"/>
          <w:color w:val="2A2A29"/>
          <w:sz w:val="24"/>
          <w:szCs w:val="24"/>
          <w:shd w:val="clear" w:color="auto" w:fill="FFFFFF"/>
        </w:rPr>
        <w:t>and supe</w:t>
      </w:r>
      <w:r w:rsidR="006C5B42">
        <w:rPr>
          <w:rFonts w:ascii="Times New Roman" w:hAnsi="Times New Roman" w:cs="Times New Roman"/>
          <w:color w:val="2A2A29"/>
          <w:sz w:val="24"/>
          <w:szCs w:val="24"/>
          <w:shd w:val="clear" w:color="auto" w:fill="FFFFFF"/>
        </w:rPr>
        <w:t>rego. The</w:t>
      </w:r>
      <w:r w:rsidR="003F62B1">
        <w:rPr>
          <w:rFonts w:ascii="Times New Roman" w:hAnsi="Times New Roman" w:cs="Times New Roman"/>
          <w:color w:val="2A2A29"/>
          <w:sz w:val="24"/>
          <w:szCs w:val="24"/>
          <w:shd w:val="clear" w:color="auto" w:fill="FFFFFF"/>
        </w:rPr>
        <w:t xml:space="preserve"> tension can result</w:t>
      </w:r>
      <w:r w:rsidRPr="008B7C5C">
        <w:rPr>
          <w:rFonts w:ascii="Times New Roman" w:hAnsi="Times New Roman" w:cs="Times New Roman"/>
          <w:color w:val="2A2A29"/>
          <w:sz w:val="24"/>
          <w:szCs w:val="24"/>
          <w:shd w:val="clear" w:color="auto" w:fill="FFFFFF"/>
        </w:rPr>
        <w:t xml:space="preserve"> in persons engaging in risky conduct and delinquency. The advantage of this theory is that it includes the individual, which means that the theory examines personality from birth to adulthood. Another advantage of this theory is that it considers both nurture and nature (Nurture: Childhood experiences, parents/ Nature: Ego, ID, and Conscience).</w:t>
      </w:r>
    </w:p>
    <w:p w:rsidR="005A12E1" w:rsidRPr="008B7C5C" w:rsidP="008B7C5C">
      <w:pPr>
        <w:spacing w:line="480" w:lineRule="auto"/>
        <w:ind w:firstLine="720"/>
        <w:rPr>
          <w:rFonts w:ascii="Times New Roman" w:hAnsi="Times New Roman" w:cs="Times New Roman"/>
          <w:color w:val="2A2A29"/>
          <w:sz w:val="24"/>
          <w:szCs w:val="24"/>
          <w:shd w:val="clear" w:color="auto" w:fill="FFFFFF"/>
        </w:rPr>
      </w:pPr>
      <w:r w:rsidRPr="008B7C5C">
        <w:rPr>
          <w:rFonts w:ascii="Times New Roman" w:hAnsi="Times New Roman" w:cs="Times New Roman"/>
          <w:color w:val="2A2A29"/>
          <w:sz w:val="24"/>
          <w:szCs w:val="24"/>
          <w:shd w:val="clear" w:color="auto" w:fill="FFFFFF"/>
        </w:rPr>
        <w:t>On the contrary, one of the theory's drawbacks is that it cannot be validated. Thus it is not easy to test. Another weakness is that it is predictable, implying that people's behavior is preset and do not have free choice</w:t>
      </w:r>
      <w:r w:rsidR="00340B53">
        <w:rPr>
          <w:rFonts w:ascii="Times New Roman" w:hAnsi="Times New Roman" w:cs="Times New Roman"/>
          <w:color w:val="2A2A29"/>
          <w:sz w:val="24"/>
          <w:szCs w:val="24"/>
          <w:shd w:val="clear" w:color="auto" w:fill="FFFFFF"/>
        </w:rPr>
        <w:t xml:space="preserve"> (</w:t>
      </w:r>
      <w:r w:rsidRPr="00222F91" w:rsidR="00340B53">
        <w:rPr>
          <w:rFonts w:ascii="Times New Roman" w:hAnsi="Times New Roman" w:cs="Times New Roman"/>
          <w:sz w:val="24"/>
          <w:szCs w:val="24"/>
        </w:rPr>
        <w:t>Point Park University</w:t>
      </w:r>
      <w:r w:rsidR="00340B53">
        <w:rPr>
          <w:rFonts w:ascii="Times New Roman" w:hAnsi="Times New Roman" w:cs="Times New Roman"/>
          <w:sz w:val="24"/>
          <w:szCs w:val="24"/>
        </w:rPr>
        <w:t>, 2021</w:t>
      </w:r>
      <w:r w:rsidR="00340B53">
        <w:rPr>
          <w:rFonts w:ascii="Times New Roman" w:hAnsi="Times New Roman" w:cs="Times New Roman"/>
          <w:color w:val="2A2A29"/>
          <w:sz w:val="24"/>
          <w:szCs w:val="24"/>
          <w:shd w:val="clear" w:color="auto" w:fill="FFFFFF"/>
        </w:rPr>
        <w:t>)</w:t>
      </w:r>
      <w:r w:rsidRPr="008B7C5C">
        <w:rPr>
          <w:rFonts w:ascii="Times New Roman" w:hAnsi="Times New Roman" w:cs="Times New Roman"/>
          <w:color w:val="2A2A29"/>
          <w:sz w:val="24"/>
          <w:szCs w:val="24"/>
          <w:shd w:val="clear" w:color="auto" w:fill="FFFFFF"/>
        </w:rPr>
        <w:t>.</w:t>
      </w:r>
    </w:p>
    <w:p w:rsidR="005A12E1" w:rsidRPr="008B7C5C" w:rsidP="008B7C5C">
      <w:pPr>
        <w:spacing w:line="480" w:lineRule="auto"/>
        <w:ind w:firstLine="720"/>
        <w:rPr>
          <w:rFonts w:ascii="Times New Roman" w:hAnsi="Times New Roman" w:cs="Times New Roman"/>
          <w:color w:val="2A2A29"/>
          <w:sz w:val="24"/>
          <w:szCs w:val="24"/>
          <w:shd w:val="clear" w:color="auto" w:fill="FFFFFF"/>
        </w:rPr>
      </w:pPr>
      <w:r w:rsidRPr="008B7C5C">
        <w:rPr>
          <w:rFonts w:ascii="Times New Roman" w:hAnsi="Times New Roman" w:cs="Times New Roman"/>
          <w:color w:val="2A2A29"/>
          <w:sz w:val="24"/>
          <w:szCs w:val="24"/>
          <w:shd w:val="clear" w:color="auto" w:fill="FFFFFF"/>
        </w:rPr>
        <w:t xml:space="preserve">Behavioral theory is concerned with how one's perception of the environment impacts one's conduct. This hypothesis is based on the concept that human conduct is formed via experience. Specifically, the behavioral theory is concerned with the concept that people form </w:t>
      </w:r>
      <w:r w:rsidRPr="008B7C5C">
        <w:rPr>
          <w:rFonts w:ascii="Times New Roman" w:hAnsi="Times New Roman" w:cs="Times New Roman"/>
          <w:color w:val="2A2A29"/>
          <w:sz w:val="24"/>
          <w:szCs w:val="24"/>
          <w:shd w:val="clear" w:color="auto" w:fill="FFFFFF"/>
        </w:rPr>
        <w:t>their conduct in response to the</w:t>
      </w:r>
      <w:r w:rsidR="003F62B1">
        <w:rPr>
          <w:rFonts w:ascii="Times New Roman" w:hAnsi="Times New Roman" w:cs="Times New Roman"/>
          <w:color w:val="2A2A29"/>
          <w:sz w:val="24"/>
          <w:szCs w:val="24"/>
          <w:shd w:val="clear" w:color="auto" w:fill="FFFFFF"/>
        </w:rPr>
        <w:t xml:space="preserve"> reactions of others</w:t>
      </w:r>
      <w:r w:rsidR="00A1681E">
        <w:rPr>
          <w:rFonts w:ascii="Times New Roman" w:hAnsi="Times New Roman" w:cs="Times New Roman"/>
          <w:color w:val="2A2A29"/>
          <w:sz w:val="24"/>
          <w:szCs w:val="24"/>
          <w:shd w:val="clear" w:color="auto" w:fill="FFFFFF"/>
        </w:rPr>
        <w:t>. This condition shows</w:t>
      </w:r>
      <w:r w:rsidRPr="008B7C5C">
        <w:rPr>
          <w:rFonts w:ascii="Times New Roman" w:hAnsi="Times New Roman" w:cs="Times New Roman"/>
          <w:color w:val="2A2A29"/>
          <w:sz w:val="24"/>
          <w:szCs w:val="24"/>
          <w:shd w:val="clear" w:color="auto" w:fill="FFFFFF"/>
        </w:rPr>
        <w:t xml:space="preserve"> a type of </w:t>
      </w:r>
      <w:r w:rsidRPr="008B7C5C" w:rsidR="00A1681E">
        <w:rPr>
          <w:rFonts w:ascii="Times New Roman" w:hAnsi="Times New Roman" w:cs="Times New Roman"/>
          <w:color w:val="2A2A29"/>
          <w:sz w:val="24"/>
          <w:szCs w:val="24"/>
          <w:shd w:val="clear" w:color="auto" w:fill="FFFFFF"/>
        </w:rPr>
        <w:t>habituation</w:t>
      </w:r>
      <w:r w:rsidRPr="008B7C5C">
        <w:rPr>
          <w:rFonts w:ascii="Times New Roman" w:hAnsi="Times New Roman" w:cs="Times New Roman"/>
          <w:color w:val="2A2A29"/>
          <w:sz w:val="24"/>
          <w:szCs w:val="24"/>
          <w:shd w:val="clear" w:color="auto" w:fill="FFFFFF"/>
        </w:rPr>
        <w:t xml:space="preserve"> in which </w:t>
      </w:r>
      <w:r w:rsidRPr="008B7C5C" w:rsidR="00A1681E">
        <w:rPr>
          <w:rFonts w:ascii="Times New Roman" w:hAnsi="Times New Roman" w:cs="Times New Roman"/>
          <w:color w:val="2A2A29"/>
          <w:sz w:val="24"/>
          <w:szCs w:val="24"/>
          <w:shd w:val="clear" w:color="auto" w:fill="FFFFFF"/>
        </w:rPr>
        <w:t>conduct</w:t>
      </w:r>
      <w:r w:rsidRPr="008B7C5C">
        <w:rPr>
          <w:rFonts w:ascii="Times New Roman" w:hAnsi="Times New Roman" w:cs="Times New Roman"/>
          <w:color w:val="2A2A29"/>
          <w:sz w:val="24"/>
          <w:szCs w:val="24"/>
          <w:shd w:val="clear" w:color="auto" w:fill="FFFFFF"/>
        </w:rPr>
        <w:t xml:space="preserve"> is taught and perpetuated by </w:t>
      </w:r>
      <w:r w:rsidRPr="008B7C5C" w:rsidR="00A1681E">
        <w:rPr>
          <w:rFonts w:ascii="Times New Roman" w:hAnsi="Times New Roman" w:cs="Times New Roman"/>
          <w:color w:val="2A2A29"/>
          <w:sz w:val="24"/>
          <w:szCs w:val="24"/>
          <w:shd w:val="clear" w:color="auto" w:fill="FFFFFF"/>
        </w:rPr>
        <w:t>plunders</w:t>
      </w:r>
      <w:r w:rsidRPr="008B7C5C">
        <w:rPr>
          <w:rFonts w:ascii="Times New Roman" w:hAnsi="Times New Roman" w:cs="Times New Roman"/>
          <w:color w:val="2A2A29"/>
          <w:sz w:val="24"/>
          <w:szCs w:val="24"/>
          <w:shd w:val="clear" w:color="auto" w:fill="FFFFFF"/>
        </w:rPr>
        <w:t xml:space="preserve"> or </w:t>
      </w:r>
      <w:r w:rsidRPr="008B7C5C" w:rsidR="00A1681E">
        <w:rPr>
          <w:rFonts w:ascii="Times New Roman" w:hAnsi="Times New Roman" w:cs="Times New Roman"/>
          <w:color w:val="2A2A29"/>
          <w:sz w:val="24"/>
          <w:szCs w:val="24"/>
          <w:shd w:val="clear" w:color="auto" w:fill="FFFFFF"/>
        </w:rPr>
        <w:t>retribution</w:t>
      </w:r>
      <w:r w:rsidR="0008549D">
        <w:rPr>
          <w:rFonts w:ascii="Times New Roman" w:hAnsi="Times New Roman" w:cs="Times New Roman"/>
          <w:color w:val="2A2A29"/>
          <w:sz w:val="24"/>
          <w:szCs w:val="24"/>
          <w:shd w:val="clear" w:color="auto" w:fill="FFFFFF"/>
        </w:rPr>
        <w:t>. As a result, if an individual</w:t>
      </w:r>
      <w:r w:rsidRPr="008B7C5C">
        <w:rPr>
          <w:rFonts w:ascii="Times New Roman" w:hAnsi="Times New Roman" w:cs="Times New Roman"/>
          <w:color w:val="2A2A29"/>
          <w:sz w:val="24"/>
          <w:szCs w:val="24"/>
          <w:shd w:val="clear" w:color="auto" w:fill="FFFFFF"/>
        </w:rPr>
        <w:t xml:space="preserve"> </w:t>
      </w:r>
      <w:r w:rsidR="0008549D">
        <w:rPr>
          <w:rFonts w:ascii="Times New Roman" w:hAnsi="Times New Roman" w:cs="Times New Roman"/>
          <w:color w:val="2A2A29"/>
          <w:sz w:val="24"/>
          <w:szCs w:val="24"/>
          <w:shd w:val="clear" w:color="auto" w:fill="FFFFFF"/>
        </w:rPr>
        <w:t>is in the company of people</w:t>
      </w:r>
      <w:r w:rsidRPr="008B7C5C">
        <w:rPr>
          <w:rFonts w:ascii="Times New Roman" w:hAnsi="Times New Roman" w:cs="Times New Roman"/>
          <w:color w:val="2A2A29"/>
          <w:sz w:val="24"/>
          <w:szCs w:val="24"/>
          <w:shd w:val="clear" w:color="auto" w:fill="FFFFFF"/>
        </w:rPr>
        <w:t xml:space="preserve"> who </w:t>
      </w:r>
      <w:r w:rsidRPr="008B7C5C" w:rsidR="0008549D">
        <w:rPr>
          <w:rFonts w:ascii="Times New Roman" w:hAnsi="Times New Roman" w:cs="Times New Roman"/>
          <w:color w:val="2A2A29"/>
          <w:sz w:val="24"/>
          <w:szCs w:val="24"/>
          <w:shd w:val="clear" w:color="auto" w:fill="FFFFFF"/>
        </w:rPr>
        <w:t>tolerate</w:t>
      </w:r>
      <w:r w:rsidRPr="008B7C5C">
        <w:rPr>
          <w:rFonts w:ascii="Times New Roman" w:hAnsi="Times New Roman" w:cs="Times New Roman"/>
          <w:color w:val="2A2A29"/>
          <w:sz w:val="24"/>
          <w:szCs w:val="24"/>
          <w:shd w:val="clear" w:color="auto" w:fill="FFFFFF"/>
        </w:rPr>
        <w:t xml:space="preserve"> and even encourage illegal activity, particularly those in positions of authority, they will actively engage in such behavior</w:t>
      </w:r>
      <w:r w:rsidR="004E1EF9">
        <w:rPr>
          <w:rFonts w:ascii="Times New Roman" w:hAnsi="Times New Roman" w:cs="Times New Roman"/>
          <w:color w:val="2A2A29"/>
          <w:sz w:val="24"/>
          <w:szCs w:val="24"/>
          <w:shd w:val="clear" w:color="auto" w:fill="FFFFFF"/>
        </w:rPr>
        <w:t xml:space="preserve"> (</w:t>
      </w:r>
      <w:r w:rsidR="004E1EF9">
        <w:rPr>
          <w:rFonts w:ascii="Times New Roman" w:hAnsi="Times New Roman" w:cs="Times New Roman"/>
          <w:color w:val="222222"/>
          <w:sz w:val="24"/>
          <w:szCs w:val="24"/>
          <w:shd w:val="clear" w:color="auto" w:fill="FFFFFF"/>
        </w:rPr>
        <w:t xml:space="preserve">White et al., </w:t>
      </w:r>
      <w:r w:rsidRPr="00222F91" w:rsidR="004E1EF9">
        <w:rPr>
          <w:rFonts w:ascii="Times New Roman" w:hAnsi="Times New Roman" w:cs="Times New Roman"/>
          <w:color w:val="222222"/>
          <w:sz w:val="24"/>
          <w:szCs w:val="24"/>
          <w:shd w:val="clear" w:color="auto" w:fill="FFFFFF"/>
        </w:rPr>
        <w:t>2017</w:t>
      </w:r>
      <w:r w:rsidR="004E1EF9">
        <w:rPr>
          <w:rFonts w:ascii="Times New Roman" w:hAnsi="Times New Roman" w:cs="Times New Roman"/>
          <w:color w:val="2A2A29"/>
          <w:sz w:val="24"/>
          <w:szCs w:val="24"/>
          <w:shd w:val="clear" w:color="auto" w:fill="FFFFFF"/>
        </w:rPr>
        <w:t>)</w:t>
      </w:r>
      <w:r w:rsidRPr="008B7C5C">
        <w:rPr>
          <w:rFonts w:ascii="Times New Roman" w:hAnsi="Times New Roman" w:cs="Times New Roman"/>
          <w:color w:val="2A2A29"/>
          <w:sz w:val="24"/>
          <w:szCs w:val="24"/>
          <w:shd w:val="clear" w:color="auto" w:fill="FFFFFF"/>
        </w:rPr>
        <w:t>. One advantage of this theory is that favorable reinforcement behavioral theories have been proven to have long-term positive outcomes. On the contrary, the major disadvantage of the theory is that they are a learned process. Therefore, identifying specific actions that match circumstances requires deductive reasoning.</w:t>
      </w:r>
    </w:p>
    <w:p w:rsidR="005A12E1" w:rsidRPr="008B7C5C" w:rsidP="008B7C5C">
      <w:pPr>
        <w:spacing w:line="480" w:lineRule="auto"/>
        <w:ind w:firstLine="720"/>
        <w:rPr>
          <w:rFonts w:ascii="Times New Roman" w:hAnsi="Times New Roman" w:cs="Times New Roman"/>
          <w:color w:val="2A2A29"/>
          <w:sz w:val="24"/>
          <w:szCs w:val="24"/>
          <w:shd w:val="clear" w:color="auto" w:fill="FFFFFF"/>
        </w:rPr>
      </w:pPr>
      <w:r w:rsidRPr="008B7C5C">
        <w:rPr>
          <w:rFonts w:ascii="Times New Roman" w:hAnsi="Times New Roman" w:cs="Times New Roman"/>
          <w:color w:val="2A2A29"/>
          <w:sz w:val="24"/>
          <w:szCs w:val="24"/>
          <w:shd w:val="clear" w:color="auto" w:fill="FFFFFF"/>
        </w:rPr>
        <w:t xml:space="preserve">Cognitive theory </w:t>
      </w:r>
      <w:r w:rsidRPr="008B7C5C" w:rsidR="00275B57">
        <w:rPr>
          <w:rFonts w:ascii="Times New Roman" w:hAnsi="Times New Roman" w:cs="Times New Roman"/>
          <w:color w:val="2A2A29"/>
          <w:sz w:val="24"/>
          <w:szCs w:val="24"/>
          <w:shd w:val="clear" w:color="auto" w:fill="FFFFFF"/>
        </w:rPr>
        <w:t>centers</w:t>
      </w:r>
      <w:r w:rsidR="00275B57">
        <w:rPr>
          <w:rFonts w:ascii="Times New Roman" w:hAnsi="Times New Roman" w:cs="Times New Roman"/>
          <w:color w:val="2A2A29"/>
          <w:sz w:val="24"/>
          <w:szCs w:val="24"/>
          <w:shd w:val="clear" w:color="auto" w:fill="FFFFFF"/>
        </w:rPr>
        <w:t xml:space="preserve"> on ways that </w:t>
      </w:r>
      <w:r w:rsidRPr="008B7C5C">
        <w:rPr>
          <w:rFonts w:ascii="Times New Roman" w:hAnsi="Times New Roman" w:cs="Times New Roman"/>
          <w:color w:val="2A2A29"/>
          <w:sz w:val="24"/>
          <w:szCs w:val="24"/>
          <w:shd w:val="clear" w:color="auto" w:fill="FFFFFF"/>
        </w:rPr>
        <w:t xml:space="preserve">people's </w:t>
      </w:r>
      <w:r w:rsidRPr="008B7C5C" w:rsidR="00275B57">
        <w:rPr>
          <w:rFonts w:ascii="Times New Roman" w:hAnsi="Times New Roman" w:cs="Times New Roman"/>
          <w:color w:val="2A2A29"/>
          <w:sz w:val="24"/>
          <w:szCs w:val="24"/>
          <w:shd w:val="clear" w:color="auto" w:fill="FFFFFF"/>
        </w:rPr>
        <w:t>insights</w:t>
      </w:r>
      <w:r w:rsidR="00275B57">
        <w:rPr>
          <w:rFonts w:ascii="Times New Roman" w:hAnsi="Times New Roman" w:cs="Times New Roman"/>
          <w:color w:val="2A2A29"/>
          <w:sz w:val="24"/>
          <w:szCs w:val="24"/>
          <w:shd w:val="clear" w:color="auto" w:fill="FFFFFF"/>
        </w:rPr>
        <w:t xml:space="preserve"> might result in</w:t>
      </w:r>
      <w:r w:rsidRPr="008B7C5C">
        <w:rPr>
          <w:rFonts w:ascii="Times New Roman" w:hAnsi="Times New Roman" w:cs="Times New Roman"/>
          <w:color w:val="2A2A29"/>
          <w:sz w:val="24"/>
          <w:szCs w:val="24"/>
          <w:shd w:val="clear" w:color="auto" w:fill="FFFFFF"/>
        </w:rPr>
        <w:t xml:space="preserve"> a criminal existence. This theory has been broken down into three levels known as moral developmen</w:t>
      </w:r>
      <w:r w:rsidR="002D2642">
        <w:rPr>
          <w:rFonts w:ascii="Times New Roman" w:hAnsi="Times New Roman" w:cs="Times New Roman"/>
          <w:color w:val="2A2A29"/>
          <w:sz w:val="24"/>
          <w:szCs w:val="24"/>
          <w:shd w:val="clear" w:color="auto" w:fill="FFFFFF"/>
        </w:rPr>
        <w:t xml:space="preserve">t by most cognitive theorists. </w:t>
      </w:r>
      <w:r w:rsidRPr="00222F91" w:rsidR="002D2642">
        <w:rPr>
          <w:rFonts w:ascii="Times New Roman" w:hAnsi="Times New Roman" w:cs="Times New Roman"/>
          <w:color w:val="222222"/>
          <w:sz w:val="24"/>
          <w:szCs w:val="24"/>
          <w:shd w:val="clear" w:color="auto" w:fill="FFFFFF"/>
        </w:rPr>
        <w:t>Burke</w:t>
      </w:r>
      <w:r w:rsidR="002D2642">
        <w:rPr>
          <w:rFonts w:ascii="Times New Roman" w:hAnsi="Times New Roman" w:cs="Times New Roman"/>
          <w:color w:val="222222"/>
          <w:sz w:val="24"/>
          <w:szCs w:val="24"/>
          <w:shd w:val="clear" w:color="auto" w:fill="FFFFFF"/>
        </w:rPr>
        <w:t>. (2018) argues that t</w:t>
      </w:r>
      <w:r w:rsidR="00275B57">
        <w:rPr>
          <w:rFonts w:ascii="Times New Roman" w:hAnsi="Times New Roman" w:cs="Times New Roman"/>
          <w:color w:val="2A2A29"/>
          <w:sz w:val="24"/>
          <w:szCs w:val="24"/>
          <w:shd w:val="clear" w:color="auto" w:fill="FFFFFF"/>
        </w:rPr>
        <w:t>he pre-conventional degree</w:t>
      </w:r>
      <w:r w:rsidRPr="008B7C5C">
        <w:rPr>
          <w:rFonts w:ascii="Times New Roman" w:hAnsi="Times New Roman" w:cs="Times New Roman"/>
          <w:color w:val="2A2A29"/>
          <w:sz w:val="24"/>
          <w:szCs w:val="24"/>
          <w:shd w:val="clear" w:color="auto" w:fill="FFFFFF"/>
        </w:rPr>
        <w:t xml:space="preserve"> focuses on </w:t>
      </w:r>
      <w:r w:rsidRPr="008B7C5C" w:rsidR="000E522B">
        <w:rPr>
          <w:rFonts w:ascii="Times New Roman" w:hAnsi="Times New Roman" w:cs="Times New Roman"/>
          <w:color w:val="2A2A29"/>
          <w:sz w:val="24"/>
          <w:szCs w:val="24"/>
          <w:shd w:val="clear" w:color="auto" w:fill="FFFFFF"/>
        </w:rPr>
        <w:t>youngsters</w:t>
      </w:r>
      <w:r w:rsidRPr="008B7C5C">
        <w:rPr>
          <w:rFonts w:ascii="Times New Roman" w:hAnsi="Times New Roman" w:cs="Times New Roman"/>
          <w:color w:val="2A2A29"/>
          <w:sz w:val="24"/>
          <w:szCs w:val="24"/>
          <w:shd w:val="clear" w:color="auto" w:fill="FFFFFF"/>
        </w:rPr>
        <w:t xml:space="preserve"> and how they </w:t>
      </w:r>
      <w:r w:rsidRPr="008B7C5C" w:rsidR="000E522B">
        <w:rPr>
          <w:rFonts w:ascii="Times New Roman" w:hAnsi="Times New Roman" w:cs="Times New Roman"/>
          <w:color w:val="2A2A29"/>
          <w:sz w:val="24"/>
          <w:szCs w:val="24"/>
          <w:shd w:val="clear" w:color="auto" w:fill="FFFFFF"/>
        </w:rPr>
        <w:t>pick up</w:t>
      </w:r>
      <w:r w:rsidR="000E522B">
        <w:rPr>
          <w:rFonts w:ascii="Times New Roman" w:hAnsi="Times New Roman" w:cs="Times New Roman"/>
          <w:color w:val="2A2A29"/>
          <w:sz w:val="24"/>
          <w:szCs w:val="24"/>
          <w:shd w:val="clear" w:color="auto" w:fill="FFFFFF"/>
        </w:rPr>
        <w:t xml:space="preserve"> </w:t>
      </w:r>
      <w:r w:rsidRPr="008B7C5C">
        <w:rPr>
          <w:rFonts w:ascii="Times New Roman" w:hAnsi="Times New Roman" w:cs="Times New Roman"/>
          <w:color w:val="2A2A29"/>
          <w:sz w:val="24"/>
          <w:szCs w:val="24"/>
          <w:shd w:val="clear" w:color="auto" w:fill="FFFFFF"/>
        </w:rPr>
        <w:t xml:space="preserve">the </w:t>
      </w:r>
      <w:r w:rsidRPr="008B7C5C" w:rsidR="000E522B">
        <w:rPr>
          <w:rFonts w:ascii="Times New Roman" w:hAnsi="Times New Roman" w:cs="Times New Roman"/>
          <w:color w:val="2A2A29"/>
          <w:sz w:val="24"/>
          <w:szCs w:val="24"/>
          <w:shd w:val="clear" w:color="auto" w:fill="FFFFFF"/>
        </w:rPr>
        <w:t>outward</w:t>
      </w:r>
      <w:r w:rsidRPr="008B7C5C">
        <w:rPr>
          <w:rFonts w:ascii="Times New Roman" w:hAnsi="Times New Roman" w:cs="Times New Roman"/>
          <w:color w:val="2A2A29"/>
          <w:sz w:val="24"/>
          <w:szCs w:val="24"/>
          <w:shd w:val="clear" w:color="auto" w:fill="FFFFFF"/>
        </w:rPr>
        <w:t xml:space="preserve"> repercussions of their</w:t>
      </w:r>
      <w:r w:rsidR="000E522B">
        <w:rPr>
          <w:rFonts w:ascii="Times New Roman" w:hAnsi="Times New Roman" w:cs="Times New Roman"/>
          <w:color w:val="2A2A29"/>
          <w:sz w:val="24"/>
          <w:szCs w:val="24"/>
          <w:shd w:val="clear" w:color="auto" w:fill="FFFFFF"/>
        </w:rPr>
        <w:t xml:space="preserve"> activities. Conventional measure affects</w:t>
      </w:r>
      <w:r w:rsidRPr="008B7C5C">
        <w:rPr>
          <w:rFonts w:ascii="Times New Roman" w:hAnsi="Times New Roman" w:cs="Times New Roman"/>
          <w:color w:val="2A2A29"/>
          <w:sz w:val="24"/>
          <w:szCs w:val="24"/>
          <w:shd w:val="clear" w:color="auto" w:fill="FFFFFF"/>
        </w:rPr>
        <w:t xml:space="preserve"> teenagers and </w:t>
      </w:r>
      <w:r w:rsidRPr="008B7C5C" w:rsidR="009B2895">
        <w:rPr>
          <w:rFonts w:ascii="Times New Roman" w:hAnsi="Times New Roman" w:cs="Times New Roman"/>
          <w:color w:val="2A2A29"/>
          <w:sz w:val="24"/>
          <w:szCs w:val="24"/>
          <w:shd w:val="clear" w:color="auto" w:fill="FFFFFF"/>
        </w:rPr>
        <w:t>early</w:t>
      </w:r>
      <w:r w:rsidRPr="008B7C5C">
        <w:rPr>
          <w:rFonts w:ascii="Times New Roman" w:hAnsi="Times New Roman" w:cs="Times New Roman"/>
          <w:color w:val="2A2A29"/>
          <w:sz w:val="24"/>
          <w:szCs w:val="24"/>
          <w:shd w:val="clear" w:color="auto" w:fill="FFFFFF"/>
        </w:rPr>
        <w:t xml:space="preserve"> adults, who </w:t>
      </w:r>
      <w:r w:rsidRPr="008B7C5C">
        <w:rPr>
          <w:rFonts w:ascii="Times New Roman" w:hAnsi="Times New Roman" w:cs="Times New Roman"/>
          <w:color w:val="2A2A29"/>
          <w:sz w:val="24"/>
          <w:szCs w:val="24"/>
          <w:shd w:val="clear" w:color="auto" w:fill="FFFFFF"/>
        </w:rPr>
        <w:t xml:space="preserve">begin to base their conduct on the ideas and </w:t>
      </w:r>
      <w:r w:rsidRPr="008B7C5C" w:rsidR="009B2895">
        <w:rPr>
          <w:rFonts w:ascii="Times New Roman" w:hAnsi="Times New Roman" w:cs="Times New Roman"/>
          <w:color w:val="2A2A29"/>
          <w:sz w:val="24"/>
          <w:szCs w:val="24"/>
          <w:shd w:val="clear" w:color="auto" w:fill="FFFFFF"/>
        </w:rPr>
        <w:t>prospects</w:t>
      </w:r>
      <w:r w:rsidRPr="008B7C5C">
        <w:rPr>
          <w:rFonts w:ascii="Times New Roman" w:hAnsi="Times New Roman" w:cs="Times New Roman"/>
          <w:color w:val="2A2A29"/>
          <w:sz w:val="24"/>
          <w:szCs w:val="24"/>
          <w:shd w:val="clear" w:color="auto" w:fill="FFFFFF"/>
        </w:rPr>
        <w:t xml:space="preserve"> of society. Lastly, the post-conventional level, with the attention </w:t>
      </w:r>
      <w:r w:rsidR="009B2895">
        <w:rPr>
          <w:rFonts w:ascii="Times New Roman" w:hAnsi="Times New Roman" w:cs="Times New Roman"/>
          <w:color w:val="2A2A29"/>
          <w:sz w:val="24"/>
          <w:szCs w:val="24"/>
          <w:shd w:val="clear" w:color="auto" w:fill="FFFFFF"/>
        </w:rPr>
        <w:t xml:space="preserve">of individuals above </w:t>
      </w:r>
      <w:r w:rsidRPr="008B7C5C">
        <w:rPr>
          <w:rFonts w:ascii="Times New Roman" w:hAnsi="Times New Roman" w:cs="Times New Roman"/>
          <w:color w:val="2A2A29"/>
          <w:sz w:val="24"/>
          <w:szCs w:val="24"/>
          <w:shd w:val="clear" w:color="auto" w:fill="FFFFFF"/>
        </w:rPr>
        <w:t>20</w:t>
      </w:r>
      <w:r w:rsidR="009B2895">
        <w:rPr>
          <w:rFonts w:ascii="Times New Roman" w:hAnsi="Times New Roman" w:cs="Times New Roman"/>
          <w:color w:val="2A2A29"/>
          <w:sz w:val="24"/>
          <w:szCs w:val="24"/>
          <w:shd w:val="clear" w:color="auto" w:fill="FFFFFF"/>
        </w:rPr>
        <w:t xml:space="preserve"> years of age, focuses </w:t>
      </w:r>
      <w:r w:rsidRPr="008B7C5C">
        <w:rPr>
          <w:rFonts w:ascii="Times New Roman" w:hAnsi="Times New Roman" w:cs="Times New Roman"/>
          <w:color w:val="2A2A29"/>
          <w:sz w:val="24"/>
          <w:szCs w:val="24"/>
          <w:shd w:val="clear" w:color="auto" w:fill="FFFFFF"/>
        </w:rPr>
        <w:t xml:space="preserve">on determining the </w:t>
      </w:r>
      <w:r w:rsidRPr="008B7C5C" w:rsidR="009B2895">
        <w:rPr>
          <w:rFonts w:ascii="Times New Roman" w:hAnsi="Times New Roman" w:cs="Times New Roman"/>
          <w:color w:val="2A2A29"/>
          <w:sz w:val="24"/>
          <w:szCs w:val="24"/>
          <w:shd w:val="clear" w:color="auto" w:fill="FFFFFF"/>
        </w:rPr>
        <w:t>ethical</w:t>
      </w:r>
      <w:r w:rsidRPr="008B7C5C">
        <w:rPr>
          <w:rFonts w:ascii="Times New Roman" w:hAnsi="Times New Roman" w:cs="Times New Roman"/>
          <w:color w:val="2A2A29"/>
          <w:sz w:val="24"/>
          <w:szCs w:val="24"/>
          <w:shd w:val="clear" w:color="auto" w:fill="FFFFFF"/>
        </w:rPr>
        <w:t xml:space="preserve"> worth of social no</w:t>
      </w:r>
      <w:r w:rsidR="009B2895">
        <w:rPr>
          <w:rFonts w:ascii="Times New Roman" w:hAnsi="Times New Roman" w:cs="Times New Roman"/>
          <w:color w:val="2A2A29"/>
          <w:sz w:val="24"/>
          <w:szCs w:val="24"/>
          <w:shd w:val="clear" w:color="auto" w:fill="FFFFFF"/>
        </w:rPr>
        <w:t>rms and regulations and their</w:t>
      </w:r>
      <w:r w:rsidRPr="008B7C5C">
        <w:rPr>
          <w:rFonts w:ascii="Times New Roman" w:hAnsi="Times New Roman" w:cs="Times New Roman"/>
          <w:color w:val="2A2A29"/>
          <w:sz w:val="24"/>
          <w:szCs w:val="24"/>
          <w:shd w:val="clear" w:color="auto" w:fill="FFFFFF"/>
        </w:rPr>
        <w:t xml:space="preserve"> connect</w:t>
      </w:r>
      <w:r w:rsidR="009B2895">
        <w:rPr>
          <w:rFonts w:ascii="Times New Roman" w:hAnsi="Times New Roman" w:cs="Times New Roman"/>
          <w:color w:val="2A2A29"/>
          <w:sz w:val="24"/>
          <w:szCs w:val="24"/>
          <w:shd w:val="clear" w:color="auto" w:fill="FFFFFF"/>
        </w:rPr>
        <w:t>ion</w:t>
      </w:r>
      <w:r w:rsidRPr="008B7C5C">
        <w:rPr>
          <w:rFonts w:ascii="Times New Roman" w:hAnsi="Times New Roman" w:cs="Times New Roman"/>
          <w:color w:val="2A2A29"/>
          <w:sz w:val="24"/>
          <w:szCs w:val="24"/>
          <w:shd w:val="clear" w:color="auto" w:fill="FFFFFF"/>
        </w:rPr>
        <w:t xml:space="preserve"> to the ideals of </w:t>
      </w:r>
      <w:r w:rsidRPr="008B7C5C" w:rsidR="009B2895">
        <w:rPr>
          <w:rFonts w:ascii="Times New Roman" w:hAnsi="Times New Roman" w:cs="Times New Roman"/>
          <w:color w:val="2A2A29"/>
          <w:sz w:val="24"/>
          <w:szCs w:val="24"/>
          <w:shd w:val="clear" w:color="auto" w:fill="FFFFFF"/>
        </w:rPr>
        <w:t>authorization</w:t>
      </w:r>
      <w:r w:rsidRPr="008B7C5C">
        <w:rPr>
          <w:rFonts w:ascii="Times New Roman" w:hAnsi="Times New Roman" w:cs="Times New Roman"/>
          <w:color w:val="2A2A29"/>
          <w:sz w:val="24"/>
          <w:szCs w:val="24"/>
          <w:shd w:val="clear" w:color="auto" w:fill="FFFFFF"/>
        </w:rPr>
        <w:t xml:space="preserve">, human </w:t>
      </w:r>
      <w:r w:rsidRPr="008B7C5C" w:rsidR="009B2895">
        <w:rPr>
          <w:rFonts w:ascii="Times New Roman" w:hAnsi="Times New Roman" w:cs="Times New Roman"/>
          <w:color w:val="2A2A29"/>
          <w:sz w:val="24"/>
          <w:szCs w:val="24"/>
          <w:shd w:val="clear" w:color="auto" w:fill="FFFFFF"/>
        </w:rPr>
        <w:t>wellbeing</w:t>
      </w:r>
      <w:r w:rsidR="009B2895">
        <w:rPr>
          <w:rFonts w:ascii="Times New Roman" w:hAnsi="Times New Roman" w:cs="Times New Roman"/>
          <w:color w:val="2A2A29"/>
          <w:sz w:val="24"/>
          <w:szCs w:val="24"/>
          <w:shd w:val="clear" w:color="auto" w:fill="FFFFFF"/>
        </w:rPr>
        <w:t xml:space="preserve">, and </w:t>
      </w:r>
      <w:r w:rsidRPr="008B7C5C">
        <w:rPr>
          <w:rFonts w:ascii="Times New Roman" w:hAnsi="Times New Roman" w:cs="Times New Roman"/>
          <w:color w:val="2A2A29"/>
          <w:sz w:val="24"/>
          <w:szCs w:val="24"/>
          <w:shd w:val="clear" w:color="auto" w:fill="FFFFFF"/>
        </w:rPr>
        <w:t>rights. The significant advantage of this theory is that it contributes to understanding how individuals evolve morally in their cognitive processes. However, the cognitive theory's primary drawback relates to cognitive processes that we cannot directly see. It mainly relies on inference. Another flaw of the cognitive method is that it overlooks other elements demonstrated to influence behavior.</w:t>
      </w:r>
    </w:p>
    <w:p w:rsidR="001413BA" w:rsidP="008B7C5C">
      <w:pPr>
        <w:spacing w:line="480" w:lineRule="auto"/>
        <w:ind w:firstLine="720"/>
        <w:rPr>
          <w:rFonts w:ascii="Times New Roman" w:hAnsi="Times New Roman" w:cs="Times New Roman"/>
          <w:color w:val="2A2A29"/>
          <w:sz w:val="24"/>
          <w:szCs w:val="24"/>
          <w:shd w:val="clear" w:color="auto" w:fill="FFFFFF"/>
        </w:rPr>
      </w:pPr>
      <w:r w:rsidRPr="008B7C5C">
        <w:rPr>
          <w:rFonts w:ascii="Times New Roman" w:hAnsi="Times New Roman" w:cs="Times New Roman"/>
          <w:color w:val="2A2A29"/>
          <w:sz w:val="24"/>
          <w:szCs w:val="24"/>
          <w:shd w:val="clear" w:color="auto" w:fill="FFFFFF"/>
        </w:rPr>
        <w:t xml:space="preserve">To conclude, behavioral theory is most relevant to the cause of unlawful behavior today because the cultural and psychosocial surroundings are primarily to blame for the behavioral choices that a person makes. A community with disintegrating social systems, in </w:t>
      </w:r>
      <w:r w:rsidRPr="008B7C5C">
        <w:rPr>
          <w:rFonts w:ascii="Times New Roman" w:hAnsi="Times New Roman" w:cs="Times New Roman"/>
          <w:color w:val="2A2A29"/>
          <w:sz w:val="24"/>
          <w:szCs w:val="24"/>
          <w:shd w:val="clear" w:color="auto" w:fill="FFFFFF"/>
        </w:rPr>
        <w:t>particular, is more likely to experience strong crime rates. Poor educational institutions,</w:t>
      </w:r>
      <w:r w:rsidR="00AD17BC">
        <w:rPr>
          <w:rFonts w:ascii="Times New Roman" w:hAnsi="Times New Roman" w:cs="Times New Roman"/>
          <w:color w:val="2A2A29"/>
          <w:sz w:val="24"/>
          <w:szCs w:val="24"/>
          <w:shd w:val="clear" w:color="auto" w:fill="FFFFFF"/>
        </w:rPr>
        <w:t xml:space="preserve"> </w:t>
      </w:r>
      <w:r w:rsidRPr="008B7C5C">
        <w:rPr>
          <w:rFonts w:ascii="Times New Roman" w:hAnsi="Times New Roman" w:cs="Times New Roman"/>
          <w:color w:val="2A2A29"/>
          <w:sz w:val="24"/>
          <w:szCs w:val="24"/>
          <w:shd w:val="clear" w:color="auto" w:fill="FFFFFF"/>
        </w:rPr>
        <w:t xml:space="preserve">damaged </w:t>
      </w:r>
      <w:r w:rsidR="00AD17BC">
        <w:rPr>
          <w:rFonts w:ascii="Times New Roman" w:hAnsi="Times New Roman" w:cs="Times New Roman"/>
          <w:color w:val="2A2A29"/>
          <w:sz w:val="24"/>
          <w:szCs w:val="24"/>
          <w:shd w:val="clear" w:color="auto" w:fill="FFFFFF"/>
        </w:rPr>
        <w:t xml:space="preserve">and empty </w:t>
      </w:r>
      <w:r w:rsidRPr="008B7C5C">
        <w:rPr>
          <w:rFonts w:ascii="Times New Roman" w:hAnsi="Times New Roman" w:cs="Times New Roman"/>
          <w:color w:val="2A2A29"/>
          <w:sz w:val="24"/>
          <w:szCs w:val="24"/>
          <w:shd w:val="clear" w:color="auto" w:fill="FFFFFF"/>
        </w:rPr>
        <w:t xml:space="preserve">buildings, </w:t>
      </w:r>
      <w:r w:rsidRPr="008B7C5C" w:rsidR="00AD17BC">
        <w:rPr>
          <w:rFonts w:ascii="Times New Roman" w:hAnsi="Times New Roman" w:cs="Times New Roman"/>
          <w:color w:val="2A2A29"/>
          <w:sz w:val="24"/>
          <w:szCs w:val="24"/>
          <w:shd w:val="clear" w:color="auto" w:fill="FFFFFF"/>
        </w:rPr>
        <w:t>substantial</w:t>
      </w:r>
      <w:r w:rsidRPr="008B7C5C">
        <w:rPr>
          <w:rFonts w:ascii="Times New Roman" w:hAnsi="Times New Roman" w:cs="Times New Roman"/>
          <w:color w:val="2A2A29"/>
          <w:sz w:val="24"/>
          <w:szCs w:val="24"/>
          <w:shd w:val="clear" w:color="auto" w:fill="FFFFFF"/>
        </w:rPr>
        <w:t xml:space="preserve"> unemployment, and a </w:t>
      </w:r>
      <w:r w:rsidRPr="008B7C5C" w:rsidR="00AD17BC">
        <w:rPr>
          <w:rFonts w:ascii="Times New Roman" w:hAnsi="Times New Roman" w:cs="Times New Roman"/>
          <w:color w:val="2A2A29"/>
          <w:sz w:val="24"/>
          <w:szCs w:val="24"/>
          <w:shd w:val="clear" w:color="auto" w:fill="FFFFFF"/>
        </w:rPr>
        <w:t>combination</w:t>
      </w:r>
      <w:r w:rsidRPr="008B7C5C">
        <w:rPr>
          <w:rFonts w:ascii="Times New Roman" w:hAnsi="Times New Roman" w:cs="Times New Roman"/>
          <w:color w:val="2A2A29"/>
          <w:sz w:val="24"/>
          <w:szCs w:val="24"/>
          <w:shd w:val="clear" w:color="auto" w:fill="FFFFFF"/>
        </w:rPr>
        <w:t xml:space="preserve"> of </w:t>
      </w:r>
      <w:r w:rsidR="00AD17BC">
        <w:rPr>
          <w:rFonts w:ascii="Times New Roman" w:hAnsi="Times New Roman" w:cs="Times New Roman"/>
          <w:color w:val="2A2A29"/>
          <w:sz w:val="24"/>
          <w:szCs w:val="24"/>
          <w:shd w:val="clear" w:color="auto" w:fill="FFFFFF"/>
        </w:rPr>
        <w:t xml:space="preserve">dilapidated </w:t>
      </w:r>
      <w:r w:rsidRPr="008B7C5C" w:rsidR="00AD17BC">
        <w:rPr>
          <w:rFonts w:ascii="Times New Roman" w:hAnsi="Times New Roman" w:cs="Times New Roman"/>
          <w:color w:val="2A2A29"/>
          <w:sz w:val="24"/>
          <w:szCs w:val="24"/>
          <w:shd w:val="clear" w:color="auto" w:fill="FFFFFF"/>
        </w:rPr>
        <w:t>commercial</w:t>
      </w:r>
      <w:r w:rsidRPr="008B7C5C">
        <w:rPr>
          <w:rFonts w:ascii="Times New Roman" w:hAnsi="Times New Roman" w:cs="Times New Roman"/>
          <w:color w:val="2A2A29"/>
          <w:sz w:val="24"/>
          <w:szCs w:val="24"/>
          <w:shd w:val="clear" w:color="auto" w:fill="FFFFFF"/>
        </w:rPr>
        <w:t xml:space="preserve"> and </w:t>
      </w:r>
      <w:r w:rsidRPr="008B7C5C" w:rsidR="00AD17BC">
        <w:rPr>
          <w:rFonts w:ascii="Times New Roman" w:hAnsi="Times New Roman" w:cs="Times New Roman"/>
          <w:color w:val="2A2A29"/>
          <w:sz w:val="24"/>
          <w:szCs w:val="24"/>
          <w:shd w:val="clear" w:color="auto" w:fill="FFFFFF"/>
        </w:rPr>
        <w:t>domestic</w:t>
      </w:r>
      <w:r w:rsidRPr="008B7C5C">
        <w:rPr>
          <w:rFonts w:ascii="Times New Roman" w:hAnsi="Times New Roman" w:cs="Times New Roman"/>
          <w:color w:val="2A2A29"/>
          <w:sz w:val="24"/>
          <w:szCs w:val="24"/>
          <w:shd w:val="clear" w:color="auto" w:fill="FFFFFF"/>
        </w:rPr>
        <w:t xml:space="preserve"> property </w:t>
      </w:r>
      <w:r w:rsidRPr="008B7C5C" w:rsidR="00AD17BC">
        <w:rPr>
          <w:rFonts w:ascii="Times New Roman" w:hAnsi="Times New Roman" w:cs="Times New Roman"/>
          <w:color w:val="2A2A29"/>
          <w:sz w:val="24"/>
          <w:szCs w:val="24"/>
          <w:shd w:val="clear" w:color="auto" w:fill="FFFFFF"/>
        </w:rPr>
        <w:t>might</w:t>
      </w:r>
      <w:r w:rsidR="00AD17BC">
        <w:rPr>
          <w:rFonts w:ascii="Times New Roman" w:hAnsi="Times New Roman" w:cs="Times New Roman"/>
          <w:color w:val="2A2A29"/>
          <w:sz w:val="24"/>
          <w:szCs w:val="24"/>
          <w:shd w:val="clear" w:color="auto" w:fill="FFFFFF"/>
        </w:rPr>
        <w:t xml:space="preserve"> be situated </w:t>
      </w:r>
      <w:r w:rsidR="00A02C04">
        <w:rPr>
          <w:rFonts w:ascii="Times New Roman" w:hAnsi="Times New Roman" w:cs="Times New Roman"/>
          <w:color w:val="2A2A29"/>
          <w:sz w:val="24"/>
          <w:szCs w:val="24"/>
          <w:shd w:val="clear" w:color="auto" w:fill="FFFFFF"/>
        </w:rPr>
        <w:t>in such</w:t>
      </w:r>
      <w:r w:rsidRPr="008B7C5C">
        <w:rPr>
          <w:rFonts w:ascii="Times New Roman" w:hAnsi="Times New Roman" w:cs="Times New Roman"/>
          <w:color w:val="2A2A29"/>
          <w:sz w:val="24"/>
          <w:szCs w:val="24"/>
          <w:shd w:val="clear" w:color="auto" w:fill="FFFFFF"/>
        </w:rPr>
        <w:t xml:space="preserve"> </w:t>
      </w:r>
      <w:r w:rsidRPr="008B7C5C" w:rsidR="00AD17BC">
        <w:rPr>
          <w:rFonts w:ascii="Times New Roman" w:hAnsi="Times New Roman" w:cs="Times New Roman"/>
          <w:color w:val="2A2A29"/>
          <w:sz w:val="24"/>
          <w:szCs w:val="24"/>
          <w:shd w:val="clear" w:color="auto" w:fill="FFFFFF"/>
        </w:rPr>
        <w:t>region</w:t>
      </w:r>
      <w:r w:rsidR="00AD17BC">
        <w:rPr>
          <w:rFonts w:ascii="Times New Roman" w:hAnsi="Times New Roman" w:cs="Times New Roman"/>
          <w:color w:val="2A2A29"/>
          <w:sz w:val="24"/>
          <w:szCs w:val="24"/>
          <w:shd w:val="clear" w:color="auto" w:fill="FFFFFF"/>
        </w:rPr>
        <w:t>s</w:t>
      </w:r>
      <w:r w:rsidRPr="008B7C5C">
        <w:rPr>
          <w:rFonts w:ascii="Times New Roman" w:hAnsi="Times New Roman" w:cs="Times New Roman"/>
          <w:color w:val="2A2A29"/>
          <w:sz w:val="24"/>
          <w:szCs w:val="24"/>
          <w:shd w:val="clear" w:color="auto" w:fill="FFFFFF"/>
        </w:rPr>
        <w:t>, thus fueling crime.</w:t>
      </w:r>
    </w:p>
    <w:p w:rsidR="001413BA">
      <w:pPr>
        <w:rPr>
          <w:rFonts w:ascii="Times New Roman" w:hAnsi="Times New Roman" w:cs="Times New Roman"/>
          <w:color w:val="2A2A29"/>
          <w:sz w:val="24"/>
          <w:szCs w:val="24"/>
          <w:shd w:val="clear" w:color="auto" w:fill="FFFFFF"/>
        </w:rPr>
      </w:pPr>
      <w:r>
        <w:rPr>
          <w:rFonts w:ascii="Times New Roman" w:hAnsi="Times New Roman" w:cs="Times New Roman"/>
          <w:color w:val="2A2A29"/>
          <w:sz w:val="24"/>
          <w:szCs w:val="24"/>
          <w:shd w:val="clear" w:color="auto" w:fill="FFFFFF"/>
        </w:rPr>
        <w:br w:type="page"/>
      </w:r>
    </w:p>
    <w:p w:rsidR="003A70C3" w:rsidRPr="003E1A14" w:rsidP="003E1A14">
      <w:pPr>
        <w:spacing w:line="480" w:lineRule="auto"/>
        <w:ind w:firstLine="720"/>
        <w:jc w:val="center"/>
        <w:rPr>
          <w:rFonts w:ascii="Times New Roman" w:hAnsi="Times New Roman" w:cs="Times New Roman"/>
          <w:b/>
          <w:sz w:val="24"/>
          <w:szCs w:val="24"/>
        </w:rPr>
      </w:pPr>
      <w:r w:rsidRPr="003E1A14">
        <w:rPr>
          <w:rFonts w:ascii="Times New Roman" w:hAnsi="Times New Roman" w:cs="Times New Roman"/>
          <w:b/>
          <w:sz w:val="24"/>
          <w:szCs w:val="24"/>
        </w:rPr>
        <w:t>References</w:t>
      </w:r>
    </w:p>
    <w:p w:rsidR="00222F91" w:rsidRPr="00222F91" w:rsidP="00222F91">
      <w:pPr>
        <w:spacing w:after="0" w:line="480" w:lineRule="auto"/>
        <w:ind w:left="720" w:hanging="720"/>
        <w:rPr>
          <w:rFonts w:ascii="Times New Roman" w:hAnsi="Times New Roman" w:cs="Times New Roman"/>
          <w:sz w:val="24"/>
          <w:szCs w:val="24"/>
        </w:rPr>
      </w:pPr>
      <w:r w:rsidRPr="00222F91">
        <w:rPr>
          <w:rFonts w:ascii="Times New Roman" w:hAnsi="Times New Roman" w:cs="Times New Roman"/>
          <w:color w:val="222222"/>
          <w:sz w:val="24"/>
          <w:szCs w:val="24"/>
          <w:shd w:val="clear" w:color="auto" w:fill="FFFFFF"/>
        </w:rPr>
        <w:t>Burke, R. H. (2018). </w:t>
      </w:r>
      <w:r w:rsidRPr="00222F91">
        <w:rPr>
          <w:rFonts w:ascii="Times New Roman" w:hAnsi="Times New Roman" w:cs="Times New Roman"/>
          <w:i/>
          <w:iCs/>
          <w:color w:val="222222"/>
          <w:sz w:val="24"/>
          <w:szCs w:val="24"/>
          <w:shd w:val="clear" w:color="auto" w:fill="FFFFFF"/>
        </w:rPr>
        <w:t>An Introduction to Criminological Theory</w:t>
      </w:r>
      <w:r w:rsidRPr="00222F91">
        <w:rPr>
          <w:rFonts w:ascii="Times New Roman" w:hAnsi="Times New Roman" w:cs="Times New Roman"/>
          <w:color w:val="222222"/>
          <w:sz w:val="24"/>
          <w:szCs w:val="24"/>
          <w:shd w:val="clear" w:color="auto" w:fill="FFFFFF"/>
        </w:rPr>
        <w:t>. Routledge.</w:t>
      </w:r>
    </w:p>
    <w:p w:rsidR="00222F91" w:rsidRPr="00222F91" w:rsidP="00222F91">
      <w:pPr>
        <w:spacing w:after="0" w:line="480" w:lineRule="auto"/>
        <w:ind w:left="720" w:hanging="720"/>
        <w:rPr>
          <w:rFonts w:ascii="Times New Roman" w:hAnsi="Times New Roman" w:cs="Times New Roman"/>
          <w:sz w:val="24"/>
          <w:szCs w:val="24"/>
        </w:rPr>
      </w:pPr>
      <w:r w:rsidRPr="00222F91">
        <w:rPr>
          <w:rFonts w:ascii="Times New Roman" w:hAnsi="Times New Roman" w:cs="Times New Roman"/>
          <w:sz w:val="24"/>
          <w:szCs w:val="24"/>
        </w:rPr>
        <w:t xml:space="preserve">Point Park University. (2021, May 25). </w:t>
      </w:r>
      <w:r w:rsidRPr="00222F91">
        <w:rPr>
          <w:rFonts w:ascii="Times New Roman" w:hAnsi="Times New Roman" w:cs="Times New Roman"/>
          <w:i/>
          <w:sz w:val="24"/>
          <w:szCs w:val="24"/>
        </w:rPr>
        <w:t>What Influences Behavior in Criminals?</w:t>
      </w:r>
      <w:r w:rsidRPr="00222F91">
        <w:rPr>
          <w:rFonts w:ascii="Times New Roman" w:hAnsi="Times New Roman" w:cs="Times New Roman"/>
          <w:sz w:val="24"/>
          <w:szCs w:val="24"/>
        </w:rPr>
        <w:t xml:space="preserve"> </w:t>
      </w:r>
      <w:hyperlink r:id="rId4" w:history="1">
        <w:r w:rsidRPr="00222F91">
          <w:rPr>
            <w:rStyle w:val="Hyperlink"/>
            <w:rFonts w:ascii="Times New Roman" w:hAnsi="Times New Roman" w:cs="Times New Roman"/>
            <w:sz w:val="24"/>
            <w:szCs w:val="24"/>
          </w:rPr>
          <w:t>Https://Online.Pointpark.Edu/Criminal-Justice/Psychological-Theories-Of-Crime/</w:t>
        </w:r>
      </w:hyperlink>
    </w:p>
    <w:p w:rsidR="00222F91" w:rsidRPr="00222F91" w:rsidP="00222F91">
      <w:pPr>
        <w:spacing w:after="0" w:line="480" w:lineRule="auto"/>
        <w:ind w:left="720" w:hanging="720"/>
        <w:rPr>
          <w:rFonts w:ascii="Times New Roman" w:hAnsi="Times New Roman" w:cs="Times New Roman"/>
          <w:color w:val="222222"/>
          <w:sz w:val="24"/>
          <w:szCs w:val="24"/>
          <w:shd w:val="clear" w:color="auto" w:fill="FFFFFF"/>
        </w:rPr>
      </w:pPr>
      <w:r w:rsidRPr="00222F91">
        <w:rPr>
          <w:rFonts w:ascii="Times New Roman" w:hAnsi="Times New Roman" w:cs="Times New Roman"/>
          <w:color w:val="222222"/>
          <w:sz w:val="24"/>
          <w:szCs w:val="24"/>
          <w:shd w:val="clear" w:color="auto" w:fill="FFFFFF"/>
        </w:rPr>
        <w:t>White, R., Haines, F., &amp; Asquith, N. L. (2017</w:t>
      </w:r>
      <w:r w:rsidRPr="00222F91">
        <w:rPr>
          <w:rFonts w:ascii="Times New Roman" w:hAnsi="Times New Roman" w:cs="Times New Roman"/>
          <w:i/>
          <w:color w:val="222222"/>
          <w:sz w:val="24"/>
          <w:szCs w:val="24"/>
          <w:shd w:val="clear" w:color="auto" w:fill="FFFFFF"/>
        </w:rPr>
        <w:t>). Crime &amp; Criminology</w:t>
      </w:r>
      <w:r w:rsidRPr="00222F91">
        <w:rPr>
          <w:rFonts w:ascii="Times New Roman" w:hAnsi="Times New Roman" w:cs="Times New Roman"/>
          <w:color w:val="222222"/>
          <w:sz w:val="24"/>
          <w:szCs w:val="24"/>
          <w:shd w:val="clear" w:color="auto" w:fill="FFFFFF"/>
        </w:rPr>
        <w:t>.</w:t>
      </w:r>
    </w:p>
    <w:p w:rsidR="005D6CD6" w:rsidRPr="008B7C5C" w:rsidP="008B7C5C">
      <w:pPr>
        <w:spacing w:line="480" w:lineRule="auto"/>
        <w:ind w:firstLine="720"/>
        <w:rPr>
          <w:rFonts w:ascii="Times New Roman" w:hAnsi="Times New Roman" w:cs="Times New Roman"/>
          <w:sz w:val="24"/>
          <w:szCs w:val="24"/>
        </w:rPr>
      </w:pPr>
      <w:bookmarkStart w:id="0" w:name="_GoBack"/>
      <w:bookmarkEnd w:id="0"/>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2383533"/>
      <w:docPartObj>
        <w:docPartGallery w:val="Page Numbers (Top of Page)"/>
        <w:docPartUnique/>
      </w:docPartObj>
    </w:sdtPr>
    <w:sdtEndPr>
      <w:rPr>
        <w:rFonts w:ascii="Times New Roman" w:hAnsi="Times New Roman" w:cs="Times New Roman"/>
        <w:noProof/>
        <w:sz w:val="24"/>
        <w:szCs w:val="24"/>
      </w:rPr>
    </w:sdtEndPr>
    <w:sdtContent>
      <w:p w:rsidR="003F353B" w:rsidRPr="003F353B">
        <w:pPr>
          <w:pStyle w:val="Header"/>
          <w:jc w:val="right"/>
          <w:rPr>
            <w:rFonts w:ascii="Times New Roman" w:hAnsi="Times New Roman" w:cs="Times New Roman"/>
            <w:sz w:val="24"/>
            <w:szCs w:val="24"/>
          </w:rPr>
        </w:pPr>
        <w:r w:rsidRPr="003F353B">
          <w:rPr>
            <w:rFonts w:ascii="Times New Roman" w:hAnsi="Times New Roman" w:cs="Times New Roman"/>
            <w:sz w:val="24"/>
            <w:szCs w:val="24"/>
          </w:rPr>
          <w:fldChar w:fldCharType="begin"/>
        </w:r>
        <w:r w:rsidRPr="003F353B">
          <w:rPr>
            <w:rFonts w:ascii="Times New Roman" w:hAnsi="Times New Roman" w:cs="Times New Roman"/>
            <w:sz w:val="24"/>
            <w:szCs w:val="24"/>
          </w:rPr>
          <w:instrText xml:space="preserve"> PAGE   \* MERGEFORMAT </w:instrText>
        </w:r>
        <w:r w:rsidRPr="003F353B">
          <w:rPr>
            <w:rFonts w:ascii="Times New Roman" w:hAnsi="Times New Roman" w:cs="Times New Roman"/>
            <w:sz w:val="24"/>
            <w:szCs w:val="24"/>
          </w:rPr>
          <w:fldChar w:fldCharType="separate"/>
        </w:r>
        <w:r w:rsidR="00687FC6">
          <w:rPr>
            <w:rFonts w:ascii="Times New Roman" w:hAnsi="Times New Roman" w:cs="Times New Roman"/>
            <w:noProof/>
            <w:sz w:val="24"/>
            <w:szCs w:val="24"/>
          </w:rPr>
          <w:t>4</w:t>
        </w:r>
        <w:r w:rsidRPr="003F353B">
          <w:rPr>
            <w:rFonts w:ascii="Times New Roman" w:hAnsi="Times New Roman" w:cs="Times New Roman"/>
            <w:noProof/>
            <w:sz w:val="24"/>
            <w:szCs w:val="24"/>
          </w:rPr>
          <w:fldChar w:fldCharType="end"/>
        </w:r>
      </w:p>
    </w:sdtContent>
  </w:sdt>
  <w:p w:rsidR="003F35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2DF"/>
    <w:rsid w:val="0002153B"/>
    <w:rsid w:val="0004444B"/>
    <w:rsid w:val="00070184"/>
    <w:rsid w:val="000830D9"/>
    <w:rsid w:val="0008549D"/>
    <w:rsid w:val="00086AC8"/>
    <w:rsid w:val="000E3CF9"/>
    <w:rsid w:val="000E522B"/>
    <w:rsid w:val="000E767F"/>
    <w:rsid w:val="001413BA"/>
    <w:rsid w:val="00177FD3"/>
    <w:rsid w:val="00222F91"/>
    <w:rsid w:val="00275B57"/>
    <w:rsid w:val="002D2642"/>
    <w:rsid w:val="0032644C"/>
    <w:rsid w:val="00340B53"/>
    <w:rsid w:val="00341CB8"/>
    <w:rsid w:val="0034232C"/>
    <w:rsid w:val="003A70C3"/>
    <w:rsid w:val="003E1A14"/>
    <w:rsid w:val="003F353B"/>
    <w:rsid w:val="003F62B1"/>
    <w:rsid w:val="0041477C"/>
    <w:rsid w:val="00426C79"/>
    <w:rsid w:val="004E1EF9"/>
    <w:rsid w:val="0050567D"/>
    <w:rsid w:val="005A12E1"/>
    <w:rsid w:val="005C5425"/>
    <w:rsid w:val="005D6CD6"/>
    <w:rsid w:val="0064064A"/>
    <w:rsid w:val="00687FC6"/>
    <w:rsid w:val="006A592B"/>
    <w:rsid w:val="006A7E69"/>
    <w:rsid w:val="006C5B42"/>
    <w:rsid w:val="007511D0"/>
    <w:rsid w:val="007C3294"/>
    <w:rsid w:val="007E6751"/>
    <w:rsid w:val="008009DE"/>
    <w:rsid w:val="00831328"/>
    <w:rsid w:val="0083584E"/>
    <w:rsid w:val="0086630D"/>
    <w:rsid w:val="0088152A"/>
    <w:rsid w:val="008B7C5C"/>
    <w:rsid w:val="00944307"/>
    <w:rsid w:val="00947F0D"/>
    <w:rsid w:val="00970D55"/>
    <w:rsid w:val="009B2895"/>
    <w:rsid w:val="009F6BAA"/>
    <w:rsid w:val="00A02C04"/>
    <w:rsid w:val="00A1681E"/>
    <w:rsid w:val="00A201AC"/>
    <w:rsid w:val="00A21DE8"/>
    <w:rsid w:val="00A30912"/>
    <w:rsid w:val="00A36B5B"/>
    <w:rsid w:val="00A5304B"/>
    <w:rsid w:val="00AD17BC"/>
    <w:rsid w:val="00AD6779"/>
    <w:rsid w:val="00B00057"/>
    <w:rsid w:val="00B105D2"/>
    <w:rsid w:val="00B74391"/>
    <w:rsid w:val="00BB56E6"/>
    <w:rsid w:val="00BC729F"/>
    <w:rsid w:val="00C56A1D"/>
    <w:rsid w:val="00C67A30"/>
    <w:rsid w:val="00C8086C"/>
    <w:rsid w:val="00CD507C"/>
    <w:rsid w:val="00D61E44"/>
    <w:rsid w:val="00D67800"/>
    <w:rsid w:val="00D7177D"/>
    <w:rsid w:val="00DA16C7"/>
    <w:rsid w:val="00DB1DBF"/>
    <w:rsid w:val="00E21054"/>
    <w:rsid w:val="00E259B5"/>
    <w:rsid w:val="00E57180"/>
    <w:rsid w:val="00E636B6"/>
    <w:rsid w:val="00E73448"/>
    <w:rsid w:val="00EC459E"/>
    <w:rsid w:val="00EF05A6"/>
    <w:rsid w:val="00F069BE"/>
    <w:rsid w:val="00F20EBC"/>
    <w:rsid w:val="00F752DF"/>
    <w:rsid w:val="00FB36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1B6543"/>
  <w15:chartTrackingRefBased/>
  <w15:docId w15:val="{1CD365FD-6D57-40AB-BEBC-D5F3C2E2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353B"/>
  </w:style>
  <w:style w:type="paragraph" w:styleId="Footer">
    <w:name w:val="footer"/>
    <w:basedOn w:val="Normal"/>
    <w:link w:val="FooterChar"/>
    <w:uiPriority w:val="99"/>
    <w:unhideWhenUsed/>
    <w:rsid w:val="003F3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353B"/>
  </w:style>
  <w:style w:type="character" w:styleId="Hyperlink">
    <w:name w:val="Hyperlink"/>
    <w:basedOn w:val="DefaultParagraphFont"/>
    <w:uiPriority w:val="99"/>
    <w:unhideWhenUsed/>
    <w:rsid w:val="008358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online.pointpark.edu/criminal-justice/psychological-theories-of-crime/"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5</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78</cp:revision>
  <dcterms:created xsi:type="dcterms:W3CDTF">2021-08-24T09:53:00Z</dcterms:created>
  <dcterms:modified xsi:type="dcterms:W3CDTF">2021-08-24T13:33:00Z</dcterms:modified>
</cp:coreProperties>
</file>